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黑体" w:hAnsi="黑体" w:eastAsia="黑体"/>
          <w:sz w:val="32"/>
          <w:szCs w:val="32"/>
          <w:lang w:val="en-US" w:eastAsia="zh-CN"/>
        </w:rPr>
      </w:pPr>
      <w:r>
        <w:rPr>
          <w:rFonts w:hint="eastAsia" w:ascii="黑体" w:hAnsi="黑体" w:eastAsia="黑体"/>
          <w:sz w:val="32"/>
          <w:szCs w:val="32"/>
          <w:lang w:eastAsia="zh-CN"/>
        </w:rPr>
        <w:t>新港</w:t>
      </w:r>
      <w:r>
        <w:rPr>
          <w:rFonts w:hint="eastAsia" w:ascii="黑体" w:hAnsi="黑体" w:eastAsia="黑体"/>
          <w:sz w:val="32"/>
          <w:szCs w:val="32"/>
        </w:rPr>
        <w:t>幼儿园</w:t>
      </w:r>
      <w:r>
        <w:rPr>
          <w:rFonts w:hint="eastAsia" w:ascii="黑体" w:hAnsi="黑体" w:eastAsia="黑体"/>
          <w:sz w:val="32"/>
          <w:szCs w:val="32"/>
          <w:lang w:val="en-US" w:eastAsia="zh-CN"/>
        </w:rPr>
        <w:t>安全教育活动备课表</w:t>
      </w:r>
    </w:p>
    <w:tbl>
      <w:tblPr>
        <w:tblStyle w:val="11"/>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9"/>
        <w:gridCol w:w="1884"/>
        <w:gridCol w:w="849"/>
        <w:gridCol w:w="1558"/>
        <w:gridCol w:w="991"/>
        <w:gridCol w:w="2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339"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主题名称</w:t>
            </w:r>
          </w:p>
        </w:tc>
        <w:tc>
          <w:tcPr>
            <w:tcW w:w="2733" w:type="dxa"/>
            <w:gridSpan w:val="2"/>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我们升大班啦！</w:t>
            </w:r>
          </w:p>
        </w:tc>
        <w:tc>
          <w:tcPr>
            <w:tcW w:w="1558"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活动名称</w:t>
            </w:r>
          </w:p>
        </w:tc>
        <w:tc>
          <w:tcPr>
            <w:tcW w:w="3251" w:type="dxa"/>
            <w:gridSpan w:val="2"/>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开学安全第一课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339"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组织教师</w:t>
            </w:r>
          </w:p>
        </w:tc>
        <w:tc>
          <w:tcPr>
            <w:tcW w:w="1884" w:type="dxa"/>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黄英</w:t>
            </w:r>
          </w:p>
        </w:tc>
        <w:tc>
          <w:tcPr>
            <w:tcW w:w="849"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班级</w:t>
            </w:r>
          </w:p>
        </w:tc>
        <w:tc>
          <w:tcPr>
            <w:tcW w:w="1558" w:type="dxa"/>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扬扬2班</w:t>
            </w:r>
          </w:p>
        </w:tc>
        <w:tc>
          <w:tcPr>
            <w:tcW w:w="991"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时间</w:t>
            </w:r>
          </w:p>
        </w:tc>
        <w:tc>
          <w:tcPr>
            <w:tcW w:w="2260" w:type="dxa"/>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20230904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8881" w:type="dxa"/>
            <w:gridSpan w:val="6"/>
            <w:vAlign w:val="center"/>
          </w:tcPr>
          <w:p>
            <w:pPr>
              <w:jc w:val="center"/>
              <w:rPr>
                <w:rFonts w:asciiTheme="minorEastAsia" w:hAnsiTheme="minorEastAsia"/>
                <w:b/>
                <w:sz w:val="24"/>
                <w:szCs w:val="24"/>
              </w:rPr>
            </w:pPr>
            <w:r>
              <w:rPr>
                <w:rFonts w:hint="eastAsia" w:asciiTheme="minorEastAsia" w:hAnsiTheme="minorEastAsia"/>
                <w:b/>
                <w:sz w:val="24"/>
                <w:szCs w:val="24"/>
              </w:rPr>
              <w:t>活 动 预 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8881" w:type="dxa"/>
            <w:gridSpan w:val="6"/>
          </w:tcPr>
          <w:p>
            <w:pPr>
              <w:numPr>
                <w:ilvl w:val="0"/>
                <w:numId w:val="1"/>
              </w:numPr>
              <w:rPr>
                <w:rFonts w:hint="eastAsia" w:asciiTheme="minorEastAsia" w:hAnsiTheme="minorEastAsia"/>
                <w:b/>
                <w:sz w:val="24"/>
                <w:szCs w:val="24"/>
              </w:rPr>
            </w:pPr>
            <w:r>
              <w:rPr>
                <w:rFonts w:hint="eastAsia" w:asciiTheme="minorEastAsia" w:hAnsiTheme="minorEastAsia"/>
                <w:b/>
                <w:sz w:val="24"/>
                <w:szCs w:val="24"/>
              </w:rPr>
              <w:t>活动目标：</w:t>
            </w:r>
          </w:p>
          <w:p>
            <w:pPr>
              <w:numPr>
                <w:ilvl w:val="0"/>
                <w:numId w:val="0"/>
              </w:numPr>
              <w:ind w:firstLine="480" w:firstLineChars="200"/>
              <w:jc w:val="left"/>
              <w:rPr>
                <w:rFonts w:ascii="宋体" w:hAnsi="宋体" w:eastAsia="宋体" w:cs="宋体"/>
                <w:sz w:val="24"/>
                <w:szCs w:val="24"/>
              </w:rPr>
            </w:pPr>
            <w:r>
              <w:rPr>
                <w:rFonts w:ascii="宋体" w:hAnsi="宋体" w:eastAsia="宋体" w:cs="宋体"/>
                <w:sz w:val="24"/>
                <w:szCs w:val="24"/>
              </w:rPr>
              <w:t>1. 通过谈话、情境</w:t>
            </w:r>
            <w:r>
              <w:rPr>
                <w:rFonts w:hint="eastAsia" w:ascii="宋体" w:hAnsi="宋体" w:cs="宋体"/>
                <w:sz w:val="24"/>
                <w:szCs w:val="24"/>
                <w:lang w:val="en-US" w:eastAsia="zh-CN"/>
              </w:rPr>
              <w:t>体验</w:t>
            </w:r>
            <w:r>
              <w:rPr>
                <w:rFonts w:ascii="宋体" w:hAnsi="宋体" w:eastAsia="宋体" w:cs="宋体"/>
                <w:sz w:val="24"/>
                <w:szCs w:val="24"/>
              </w:rPr>
              <w:t>、观看图片、多媒体等，进一步加强幼儿一日生活各环节的安全认知。</w:t>
            </w:r>
          </w:p>
          <w:p>
            <w:pPr>
              <w:numPr>
                <w:ilvl w:val="0"/>
                <w:numId w:val="0"/>
              </w:numPr>
              <w:jc w:val="left"/>
              <w:rPr>
                <w:rFonts w:hint="eastAsia" w:ascii="宋体" w:hAnsi="宋体" w:eastAsia="宋体" w:cs="宋体"/>
                <w:sz w:val="24"/>
                <w:szCs w:val="24"/>
                <w:lang w:eastAsia="zh-CN"/>
              </w:rPr>
            </w:pPr>
            <w:r>
              <w:rPr>
                <w:rFonts w:ascii="宋体" w:hAnsi="宋体" w:eastAsia="宋体" w:cs="宋体"/>
                <w:sz w:val="24"/>
                <w:szCs w:val="24"/>
              </w:rPr>
              <w:t>　　2. 强化孩子的安全行为意识，养成孩子良好的安全行为习惯</w:t>
            </w:r>
            <w:r>
              <w:rPr>
                <w:rFonts w:hint="eastAsia" w:ascii="宋体" w:hAnsi="宋体" w:cs="宋体"/>
                <w:sz w:val="24"/>
                <w:szCs w:val="24"/>
                <w:lang w:eastAsia="zh-CN"/>
              </w:rPr>
              <w:t>。</w:t>
            </w:r>
          </w:p>
          <w:p>
            <w:pPr>
              <w:numPr>
                <w:ilvl w:val="0"/>
                <w:numId w:val="0"/>
              </w:numPr>
              <w:jc w:val="left"/>
              <w:rPr>
                <w:rFonts w:ascii="宋体" w:hAnsi="宋体" w:eastAsia="宋体" w:cs="宋体"/>
                <w:sz w:val="24"/>
                <w:szCs w:val="24"/>
              </w:rPr>
            </w:pPr>
            <w:r>
              <w:rPr>
                <w:rFonts w:ascii="宋体" w:hAnsi="宋体" w:eastAsia="宋体" w:cs="宋体"/>
                <w:sz w:val="24"/>
                <w:szCs w:val="24"/>
              </w:rPr>
              <w:t>　　3. 带领幼儿扎实开展“安全在身边”行动。</w:t>
            </w:r>
          </w:p>
          <w:p>
            <w:pPr>
              <w:numPr>
                <w:ilvl w:val="0"/>
                <w:numId w:val="0"/>
              </w:numPr>
              <w:ind w:left="723" w:hanging="723" w:hangingChars="300"/>
              <w:jc w:val="left"/>
              <w:rPr>
                <w:rFonts w:ascii="宋体" w:hAnsi="宋体" w:eastAsia="宋体" w:cs="宋体"/>
                <w:b/>
                <w:bCs/>
                <w:sz w:val="24"/>
                <w:szCs w:val="24"/>
              </w:rPr>
            </w:pPr>
            <w:r>
              <w:rPr>
                <w:rFonts w:hint="eastAsia" w:ascii="宋体" w:hAnsi="宋体" w:cs="宋体"/>
                <w:b/>
                <w:bCs/>
                <w:sz w:val="24"/>
                <w:szCs w:val="24"/>
                <w:lang w:val="en-US" w:eastAsia="zh-CN"/>
              </w:rPr>
              <w:t>二、活动</w:t>
            </w:r>
            <w:r>
              <w:rPr>
                <w:rFonts w:ascii="宋体" w:hAnsi="宋体" w:eastAsia="宋体" w:cs="宋体"/>
                <w:b/>
                <w:bCs/>
                <w:sz w:val="24"/>
                <w:szCs w:val="24"/>
              </w:rPr>
              <w:t>准备：</w:t>
            </w:r>
          </w:p>
          <w:p>
            <w:pPr>
              <w:numPr>
                <w:ilvl w:val="0"/>
                <w:numId w:val="0"/>
              </w:numPr>
              <w:ind w:left="721" w:leftChars="229" w:hanging="240" w:hangingChars="100"/>
              <w:jc w:val="left"/>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1.安全PPT、</w:t>
            </w:r>
          </w:p>
          <w:p>
            <w:pPr>
              <w:numPr>
                <w:ilvl w:val="0"/>
                <w:numId w:val="0"/>
              </w:numPr>
              <w:ind w:left="721" w:leftChars="229" w:hanging="240" w:hangingChars="100"/>
              <w:jc w:val="left"/>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2.安全第一课视频。</w:t>
            </w:r>
          </w:p>
          <w:p>
            <w:pPr>
              <w:numPr>
                <w:ilvl w:val="0"/>
                <w:numId w:val="0"/>
              </w:numPr>
              <w:jc w:val="left"/>
              <w:rPr>
                <w:rFonts w:ascii="宋体" w:hAnsi="宋体" w:eastAsia="宋体" w:cs="宋体"/>
                <w:sz w:val="24"/>
                <w:szCs w:val="24"/>
              </w:rPr>
            </w:pPr>
            <w:r>
              <w:rPr>
                <w:rFonts w:hint="eastAsia" w:ascii="宋体" w:hAnsi="宋体" w:cs="宋体"/>
                <w:b/>
                <w:bCs/>
                <w:sz w:val="24"/>
                <w:szCs w:val="24"/>
                <w:lang w:val="en-US" w:eastAsia="zh-CN"/>
              </w:rPr>
              <w:t>三、活动</w:t>
            </w:r>
            <w:r>
              <w:rPr>
                <w:rFonts w:ascii="宋体" w:hAnsi="宋体" w:eastAsia="宋体" w:cs="宋体"/>
                <w:b/>
                <w:bCs/>
                <w:sz w:val="24"/>
                <w:szCs w:val="24"/>
              </w:rPr>
              <w:t>过程：</w:t>
            </w:r>
            <w:r>
              <w:rPr>
                <w:rFonts w:ascii="宋体" w:hAnsi="宋体" w:eastAsia="宋体" w:cs="宋体"/>
                <w:sz w:val="24"/>
                <w:szCs w:val="24"/>
              </w:rPr>
              <w:br w:type="textWrapping"/>
            </w:r>
            <w:r>
              <w:rPr>
                <w:rFonts w:ascii="宋体" w:hAnsi="宋体" w:eastAsia="宋体" w:cs="宋体"/>
                <w:sz w:val="24"/>
                <w:szCs w:val="24"/>
              </w:rPr>
              <w:t> 　(一)交通安全</w:t>
            </w:r>
          </w:p>
          <w:p>
            <w:pPr>
              <w:numPr>
                <w:ilvl w:val="0"/>
                <w:numId w:val="0"/>
              </w:numPr>
              <w:jc w:val="left"/>
              <w:rPr>
                <w:rFonts w:ascii="宋体" w:hAnsi="宋体" w:eastAsia="宋体" w:cs="宋体"/>
                <w:sz w:val="24"/>
                <w:szCs w:val="24"/>
              </w:rPr>
            </w:pPr>
            <w:r>
              <w:rPr>
                <w:rFonts w:ascii="宋体" w:hAnsi="宋体" w:eastAsia="宋体" w:cs="宋体"/>
                <w:sz w:val="24"/>
                <w:szCs w:val="24"/>
              </w:rPr>
              <w:t>　　</w:t>
            </w:r>
            <w:r>
              <w:rPr>
                <w:rFonts w:hint="eastAsia" w:ascii="宋体" w:hAnsi="宋体" w:cs="宋体"/>
                <w:sz w:val="24"/>
                <w:szCs w:val="24"/>
                <w:lang w:val="en-US" w:eastAsia="zh-CN"/>
              </w:rPr>
              <w:t>1</w:t>
            </w:r>
            <w:r>
              <w:rPr>
                <w:rFonts w:ascii="宋体" w:hAnsi="宋体" w:eastAsia="宋体" w:cs="宋体"/>
                <w:sz w:val="24"/>
                <w:szCs w:val="24"/>
              </w:rPr>
              <w:t>.自觉遵守交通规则，做到不闯红灯、过马路走斑马线、不在马路上玩耍、奔跑、不翻越栏杆等。</w:t>
            </w:r>
          </w:p>
          <w:p>
            <w:pPr>
              <w:numPr>
                <w:ilvl w:val="0"/>
                <w:numId w:val="0"/>
              </w:numPr>
              <w:ind w:firstLine="480"/>
              <w:jc w:val="left"/>
              <w:rPr>
                <w:rFonts w:hint="eastAsia" w:ascii="宋体" w:hAnsi="宋体" w:cs="宋体"/>
                <w:sz w:val="24"/>
                <w:szCs w:val="24"/>
                <w:lang w:val="en-US" w:eastAsia="zh-CN"/>
              </w:rPr>
            </w:pPr>
            <w:r>
              <w:rPr>
                <w:rFonts w:hint="eastAsia" w:ascii="宋体" w:hAnsi="宋体" w:cs="宋体"/>
                <w:sz w:val="24"/>
                <w:szCs w:val="24"/>
                <w:lang w:val="en-US" w:eastAsia="zh-CN"/>
              </w:rPr>
              <w:t>2.骑乘电动车都要佩戴好头盔。</w:t>
            </w:r>
          </w:p>
          <w:p>
            <w:pPr>
              <w:numPr>
                <w:ilvl w:val="0"/>
                <w:numId w:val="0"/>
              </w:numPr>
              <w:ind w:firstLine="480"/>
              <w:jc w:val="left"/>
              <w:rPr>
                <w:rFonts w:hint="default" w:ascii="宋体" w:hAnsi="宋体" w:cs="宋体"/>
                <w:sz w:val="24"/>
                <w:szCs w:val="24"/>
                <w:lang w:val="en-US" w:eastAsia="zh-CN"/>
              </w:rPr>
            </w:pPr>
            <w:r>
              <w:rPr>
                <w:rFonts w:hint="eastAsia" w:ascii="宋体" w:hAnsi="宋体" w:cs="宋体"/>
                <w:sz w:val="24"/>
                <w:szCs w:val="24"/>
                <w:lang w:val="en-US" w:eastAsia="zh-CN"/>
              </w:rPr>
              <w:t>3.体验：如何正确佩戴头盔。</w:t>
            </w:r>
          </w:p>
          <w:p>
            <w:pPr>
              <w:numPr>
                <w:ilvl w:val="0"/>
                <w:numId w:val="0"/>
              </w:numPr>
              <w:jc w:val="left"/>
              <w:rPr>
                <w:rFonts w:ascii="宋体" w:hAnsi="宋体" w:eastAsia="宋体" w:cs="宋体"/>
                <w:sz w:val="24"/>
                <w:szCs w:val="24"/>
              </w:rPr>
            </w:pPr>
            <w:r>
              <w:rPr>
                <w:rFonts w:ascii="宋体" w:hAnsi="宋体" w:eastAsia="宋体" w:cs="宋体"/>
                <w:sz w:val="24"/>
                <w:szCs w:val="24"/>
              </w:rPr>
              <w:t>　　(二)进出园区安全</w:t>
            </w:r>
          </w:p>
          <w:p>
            <w:pPr>
              <w:numPr>
                <w:ilvl w:val="0"/>
                <w:numId w:val="0"/>
              </w:numPr>
              <w:jc w:val="left"/>
              <w:rPr>
                <w:rFonts w:ascii="宋体" w:hAnsi="宋体" w:eastAsia="宋体" w:cs="宋体"/>
                <w:sz w:val="24"/>
                <w:szCs w:val="24"/>
              </w:rPr>
            </w:pPr>
            <w:r>
              <w:rPr>
                <w:rFonts w:ascii="宋体" w:hAnsi="宋体" w:eastAsia="宋体" w:cs="宋体"/>
                <w:sz w:val="24"/>
                <w:szCs w:val="24"/>
              </w:rPr>
              <w:t>　　1.不在路边摊贩上买东西。</w:t>
            </w:r>
          </w:p>
          <w:p>
            <w:pPr>
              <w:numPr>
                <w:ilvl w:val="0"/>
                <w:numId w:val="0"/>
              </w:numPr>
              <w:jc w:val="left"/>
              <w:rPr>
                <w:rFonts w:hint="default" w:ascii="宋体" w:hAnsi="宋体" w:cs="宋体"/>
                <w:sz w:val="24"/>
                <w:szCs w:val="24"/>
                <w:lang w:val="en-US" w:eastAsia="zh-CN"/>
              </w:rPr>
            </w:pPr>
            <w:r>
              <w:rPr>
                <w:rFonts w:ascii="宋体" w:hAnsi="宋体" w:eastAsia="宋体" w:cs="宋体"/>
                <w:sz w:val="24"/>
                <w:szCs w:val="24"/>
              </w:rPr>
              <w:t>　　</w:t>
            </w:r>
            <w:r>
              <w:rPr>
                <w:rFonts w:hint="eastAsia" w:ascii="宋体" w:hAnsi="宋体" w:cs="宋体"/>
                <w:sz w:val="24"/>
                <w:szCs w:val="24"/>
                <w:lang w:val="en-US" w:eastAsia="zh-CN"/>
              </w:rPr>
              <w:t>2.</w:t>
            </w:r>
            <w:r>
              <w:rPr>
                <w:rFonts w:ascii="宋体" w:hAnsi="宋体" w:eastAsia="宋体" w:cs="宋体"/>
                <w:sz w:val="24"/>
                <w:szCs w:val="24"/>
              </w:rPr>
              <w:t>上下楼梯靠右行，手扶栏杆，不推不挤，不在楼梯上玩耍和跳跃，</w:t>
            </w:r>
          </w:p>
          <w:p>
            <w:pPr>
              <w:numPr>
                <w:ilvl w:val="0"/>
                <w:numId w:val="0"/>
              </w:numPr>
              <w:jc w:val="left"/>
              <w:rPr>
                <w:rFonts w:ascii="宋体" w:hAnsi="宋体" w:eastAsia="宋体" w:cs="宋体"/>
                <w:sz w:val="24"/>
                <w:szCs w:val="24"/>
              </w:rPr>
            </w:pPr>
            <w:r>
              <w:rPr>
                <w:rFonts w:ascii="宋体" w:hAnsi="宋体" w:eastAsia="宋体" w:cs="宋体"/>
                <w:sz w:val="24"/>
                <w:szCs w:val="24"/>
              </w:rPr>
              <w:t>　　</w:t>
            </w:r>
            <w:r>
              <w:rPr>
                <w:rFonts w:hint="eastAsia" w:ascii="宋体" w:hAnsi="宋体" w:cs="宋体"/>
                <w:sz w:val="24"/>
                <w:szCs w:val="24"/>
                <w:lang w:val="en-US" w:eastAsia="zh-CN"/>
              </w:rPr>
              <w:t>3</w:t>
            </w:r>
            <w:r>
              <w:rPr>
                <w:rFonts w:ascii="宋体" w:hAnsi="宋体" w:eastAsia="宋体" w:cs="宋体"/>
                <w:sz w:val="24"/>
                <w:szCs w:val="24"/>
              </w:rPr>
              <w:t>.按规定路线进、出园区。</w:t>
            </w:r>
          </w:p>
          <w:p>
            <w:pPr>
              <w:numPr>
                <w:ilvl w:val="0"/>
                <w:numId w:val="0"/>
              </w:numPr>
              <w:jc w:val="left"/>
              <w:rPr>
                <w:rFonts w:ascii="宋体" w:hAnsi="宋体" w:eastAsia="宋体" w:cs="宋体"/>
                <w:sz w:val="24"/>
                <w:szCs w:val="24"/>
              </w:rPr>
            </w:pPr>
            <w:r>
              <w:rPr>
                <w:rFonts w:ascii="宋体" w:hAnsi="宋体" w:eastAsia="宋体" w:cs="宋体"/>
                <w:sz w:val="24"/>
                <w:szCs w:val="24"/>
              </w:rPr>
              <w:t>　　</w:t>
            </w:r>
            <w:r>
              <w:rPr>
                <w:rFonts w:hint="eastAsia" w:ascii="宋体" w:hAnsi="宋体" w:cs="宋体"/>
                <w:sz w:val="24"/>
                <w:szCs w:val="24"/>
                <w:lang w:val="en-US" w:eastAsia="zh-CN"/>
              </w:rPr>
              <w:t>4</w:t>
            </w:r>
            <w:r>
              <w:rPr>
                <w:rFonts w:ascii="宋体" w:hAnsi="宋体" w:eastAsia="宋体" w:cs="宋体"/>
                <w:sz w:val="24"/>
                <w:szCs w:val="24"/>
              </w:rPr>
              <w:t>.离园时和家长手拉手，防止走失。</w:t>
            </w:r>
          </w:p>
          <w:p>
            <w:pPr>
              <w:numPr>
                <w:ilvl w:val="0"/>
                <w:numId w:val="0"/>
              </w:numPr>
              <w:jc w:val="left"/>
              <w:rPr>
                <w:rFonts w:ascii="宋体" w:hAnsi="宋体" w:eastAsia="宋体" w:cs="宋体"/>
                <w:sz w:val="24"/>
                <w:szCs w:val="24"/>
              </w:rPr>
            </w:pPr>
            <w:r>
              <w:rPr>
                <w:rFonts w:ascii="宋体" w:hAnsi="宋体" w:eastAsia="宋体" w:cs="宋体"/>
                <w:sz w:val="24"/>
                <w:szCs w:val="24"/>
              </w:rPr>
              <w:t>　　(三)设施设备安全</w:t>
            </w:r>
          </w:p>
          <w:p>
            <w:pPr>
              <w:numPr>
                <w:ilvl w:val="0"/>
                <w:numId w:val="0"/>
              </w:numPr>
              <w:jc w:val="left"/>
              <w:rPr>
                <w:rFonts w:ascii="宋体" w:hAnsi="宋体" w:eastAsia="宋体" w:cs="宋体"/>
                <w:sz w:val="24"/>
                <w:szCs w:val="24"/>
              </w:rPr>
            </w:pPr>
            <w:r>
              <w:rPr>
                <w:rFonts w:ascii="宋体" w:hAnsi="宋体" w:eastAsia="宋体" w:cs="宋体"/>
                <w:sz w:val="24"/>
                <w:szCs w:val="24"/>
              </w:rPr>
              <w:t>　　1.没有老师的带领不玩大型玩具，不去危险的地方。</w:t>
            </w:r>
          </w:p>
          <w:p>
            <w:pPr>
              <w:numPr>
                <w:ilvl w:val="0"/>
                <w:numId w:val="0"/>
              </w:numPr>
              <w:jc w:val="left"/>
              <w:rPr>
                <w:rFonts w:ascii="宋体" w:hAnsi="宋体" w:eastAsia="宋体" w:cs="宋体"/>
                <w:sz w:val="24"/>
                <w:szCs w:val="24"/>
              </w:rPr>
            </w:pPr>
            <w:r>
              <w:rPr>
                <w:rFonts w:ascii="宋体" w:hAnsi="宋体" w:eastAsia="宋体" w:cs="宋体"/>
                <w:sz w:val="24"/>
                <w:szCs w:val="24"/>
              </w:rPr>
              <w:t>　　2.不碰击走道里的“安全出口”标记。</w:t>
            </w:r>
          </w:p>
          <w:p>
            <w:pPr>
              <w:numPr>
                <w:ilvl w:val="0"/>
                <w:numId w:val="0"/>
              </w:numPr>
              <w:jc w:val="left"/>
              <w:rPr>
                <w:rFonts w:ascii="宋体" w:hAnsi="宋体" w:eastAsia="宋体" w:cs="宋体"/>
                <w:sz w:val="24"/>
                <w:szCs w:val="24"/>
              </w:rPr>
            </w:pPr>
            <w:r>
              <w:rPr>
                <w:rFonts w:ascii="宋体" w:hAnsi="宋体" w:eastAsia="宋体" w:cs="宋体"/>
                <w:sz w:val="24"/>
                <w:szCs w:val="24"/>
              </w:rPr>
              <w:t>　　3.不玩厕所里的纸巾盒，以防夹手。</w:t>
            </w:r>
          </w:p>
          <w:p>
            <w:pPr>
              <w:numPr>
                <w:ilvl w:val="0"/>
                <w:numId w:val="0"/>
              </w:numPr>
              <w:jc w:val="left"/>
              <w:rPr>
                <w:rFonts w:ascii="宋体" w:hAnsi="宋体" w:eastAsia="宋体" w:cs="宋体"/>
                <w:sz w:val="24"/>
                <w:szCs w:val="24"/>
              </w:rPr>
            </w:pPr>
            <w:r>
              <w:rPr>
                <w:rFonts w:ascii="宋体" w:hAnsi="宋体" w:eastAsia="宋体" w:cs="宋体"/>
                <w:sz w:val="24"/>
                <w:szCs w:val="24"/>
              </w:rPr>
              <w:t>　　4.不爬桌椅、窗台，不随便搬动玩具柜等。</w:t>
            </w:r>
          </w:p>
          <w:p>
            <w:pPr>
              <w:numPr>
                <w:ilvl w:val="0"/>
                <w:numId w:val="0"/>
              </w:numPr>
              <w:jc w:val="left"/>
              <w:rPr>
                <w:rFonts w:ascii="宋体" w:hAnsi="宋体" w:eastAsia="宋体" w:cs="宋体"/>
                <w:sz w:val="24"/>
                <w:szCs w:val="24"/>
              </w:rPr>
            </w:pPr>
            <w:r>
              <w:rPr>
                <w:rFonts w:ascii="宋体" w:hAnsi="宋体" w:eastAsia="宋体" w:cs="宋体"/>
                <w:sz w:val="24"/>
                <w:szCs w:val="24"/>
              </w:rPr>
              <w:t>　　5.不随便翻开钢琴盖，知道会夹手指头。</w:t>
            </w:r>
          </w:p>
          <w:p>
            <w:pPr>
              <w:numPr>
                <w:ilvl w:val="0"/>
                <w:numId w:val="0"/>
              </w:numPr>
              <w:jc w:val="left"/>
              <w:rPr>
                <w:rFonts w:ascii="宋体" w:hAnsi="宋体" w:eastAsia="宋体" w:cs="宋体"/>
                <w:sz w:val="24"/>
                <w:szCs w:val="24"/>
              </w:rPr>
            </w:pPr>
            <w:r>
              <w:rPr>
                <w:rFonts w:ascii="宋体" w:hAnsi="宋体" w:eastAsia="宋体" w:cs="宋体"/>
                <w:sz w:val="24"/>
                <w:szCs w:val="24"/>
              </w:rPr>
              <w:t>　　6.不碰装开水的桶、壶、水瓶等。</w:t>
            </w:r>
          </w:p>
          <w:p>
            <w:pPr>
              <w:numPr>
                <w:ilvl w:val="0"/>
                <w:numId w:val="0"/>
              </w:numPr>
              <w:jc w:val="left"/>
              <w:rPr>
                <w:rFonts w:ascii="宋体" w:hAnsi="宋体" w:eastAsia="宋体" w:cs="宋体"/>
                <w:sz w:val="24"/>
                <w:szCs w:val="24"/>
              </w:rPr>
            </w:pPr>
            <w:r>
              <w:rPr>
                <w:rFonts w:ascii="宋体" w:hAnsi="宋体" w:eastAsia="宋体" w:cs="宋体"/>
                <w:sz w:val="24"/>
                <w:szCs w:val="24"/>
              </w:rPr>
              <w:t>　　7.不触摸电源、插座。</w:t>
            </w:r>
          </w:p>
          <w:p>
            <w:pPr>
              <w:numPr>
                <w:ilvl w:val="0"/>
                <w:numId w:val="0"/>
              </w:numPr>
              <w:jc w:val="left"/>
              <w:rPr>
                <w:rFonts w:ascii="宋体" w:hAnsi="宋体" w:eastAsia="宋体" w:cs="宋体"/>
                <w:sz w:val="24"/>
                <w:szCs w:val="24"/>
              </w:rPr>
            </w:pPr>
            <w:r>
              <w:rPr>
                <w:rFonts w:ascii="宋体" w:hAnsi="宋体" w:eastAsia="宋体" w:cs="宋体"/>
                <w:sz w:val="24"/>
                <w:szCs w:val="24"/>
              </w:rPr>
              <w:t>　　8.不随便开、关门，不玩门锁，不要把手放到门角、门缝处。</w:t>
            </w:r>
          </w:p>
          <w:p>
            <w:pPr>
              <w:numPr>
                <w:ilvl w:val="0"/>
                <w:numId w:val="0"/>
              </w:numPr>
              <w:jc w:val="left"/>
              <w:rPr>
                <w:rFonts w:ascii="宋体" w:hAnsi="宋体" w:eastAsia="宋体" w:cs="宋体"/>
                <w:sz w:val="24"/>
                <w:szCs w:val="24"/>
              </w:rPr>
            </w:pPr>
            <w:r>
              <w:rPr>
                <w:rFonts w:ascii="宋体" w:hAnsi="宋体" w:eastAsia="宋体" w:cs="宋体"/>
                <w:sz w:val="24"/>
                <w:szCs w:val="24"/>
              </w:rPr>
              <w:t>　　9.不在活动室剧烈运动，不做危险游戏。</w:t>
            </w:r>
          </w:p>
          <w:p>
            <w:pPr>
              <w:numPr>
                <w:ilvl w:val="0"/>
                <w:numId w:val="0"/>
              </w:numPr>
              <w:jc w:val="left"/>
              <w:rPr>
                <w:rFonts w:ascii="宋体" w:hAnsi="宋体" w:eastAsia="宋体" w:cs="宋体"/>
                <w:sz w:val="24"/>
                <w:szCs w:val="24"/>
              </w:rPr>
            </w:pPr>
            <w:r>
              <w:rPr>
                <w:rFonts w:ascii="宋体" w:hAnsi="宋体" w:eastAsia="宋体" w:cs="宋体"/>
                <w:sz w:val="24"/>
                <w:szCs w:val="24"/>
              </w:rPr>
              <w:t>　　10.教给幼儿正确的搬椅子方法，注意两旁的小朋友，轻拿轻放;坐椅子时要做好、坐正，不侧坐。</w:t>
            </w:r>
          </w:p>
          <w:p>
            <w:pPr>
              <w:numPr>
                <w:ilvl w:val="0"/>
                <w:numId w:val="0"/>
              </w:numPr>
              <w:jc w:val="left"/>
              <w:rPr>
                <w:rFonts w:ascii="宋体" w:hAnsi="宋体" w:eastAsia="宋体" w:cs="宋体"/>
                <w:sz w:val="24"/>
                <w:szCs w:val="24"/>
              </w:rPr>
            </w:pPr>
            <w:r>
              <w:rPr>
                <w:rFonts w:ascii="宋体" w:hAnsi="宋体" w:eastAsia="宋体" w:cs="宋体"/>
                <w:sz w:val="24"/>
                <w:szCs w:val="24"/>
              </w:rPr>
              <w:t>　　11.离园后不在园区内逗留。</w:t>
            </w:r>
          </w:p>
          <w:p>
            <w:pPr>
              <w:numPr>
                <w:ilvl w:val="0"/>
                <w:numId w:val="0"/>
              </w:numPr>
              <w:jc w:val="left"/>
              <w:rPr>
                <w:rFonts w:ascii="宋体" w:hAnsi="宋体" w:eastAsia="宋体" w:cs="宋体"/>
                <w:sz w:val="24"/>
                <w:szCs w:val="24"/>
              </w:rPr>
            </w:pPr>
            <w:r>
              <w:rPr>
                <w:rFonts w:ascii="宋体" w:hAnsi="宋体" w:eastAsia="宋体" w:cs="宋体"/>
                <w:sz w:val="24"/>
                <w:szCs w:val="24"/>
              </w:rPr>
              <w:t>　　(四)一日生活安全</w:t>
            </w:r>
          </w:p>
          <w:p>
            <w:pPr>
              <w:numPr>
                <w:ilvl w:val="0"/>
                <w:numId w:val="0"/>
              </w:numPr>
              <w:jc w:val="left"/>
              <w:rPr>
                <w:rFonts w:ascii="宋体" w:hAnsi="宋体" w:eastAsia="宋体" w:cs="宋体"/>
                <w:sz w:val="24"/>
                <w:szCs w:val="24"/>
              </w:rPr>
            </w:pPr>
            <w:r>
              <w:rPr>
                <w:rFonts w:ascii="宋体" w:hAnsi="宋体" w:eastAsia="宋体" w:cs="宋体"/>
                <w:sz w:val="24"/>
                <w:szCs w:val="24"/>
              </w:rPr>
              <w:t>　　1.走路小心，不快跑，不撞桌子、椅子、柜子、门。</w:t>
            </w:r>
          </w:p>
          <w:p>
            <w:pPr>
              <w:numPr>
                <w:ilvl w:val="0"/>
                <w:numId w:val="0"/>
              </w:numPr>
              <w:jc w:val="left"/>
              <w:rPr>
                <w:rFonts w:ascii="宋体" w:hAnsi="宋体" w:eastAsia="宋体" w:cs="宋体"/>
                <w:sz w:val="24"/>
                <w:szCs w:val="24"/>
              </w:rPr>
            </w:pPr>
            <w:r>
              <w:rPr>
                <w:rFonts w:ascii="宋体" w:hAnsi="宋体" w:eastAsia="宋体" w:cs="宋体"/>
                <w:sz w:val="24"/>
                <w:szCs w:val="24"/>
              </w:rPr>
              <w:t>　　2.玩玩具时不争抢，不用玩具打人，不把玩具放在嘴巴、鼻子、耳朵里，知道不能打人、咬人。</w:t>
            </w:r>
          </w:p>
          <w:p>
            <w:pPr>
              <w:numPr>
                <w:ilvl w:val="0"/>
                <w:numId w:val="0"/>
              </w:numPr>
              <w:jc w:val="left"/>
              <w:rPr>
                <w:rFonts w:ascii="宋体" w:hAnsi="宋体" w:eastAsia="宋体" w:cs="宋体"/>
                <w:sz w:val="24"/>
                <w:szCs w:val="24"/>
              </w:rPr>
            </w:pPr>
            <w:r>
              <w:rPr>
                <w:rFonts w:ascii="宋体" w:hAnsi="宋体" w:eastAsia="宋体" w:cs="宋体"/>
                <w:sz w:val="24"/>
                <w:szCs w:val="24"/>
              </w:rPr>
              <w:t>　　3.饭前和饭后不做剧烈运动，不大声叫喊。</w:t>
            </w:r>
          </w:p>
          <w:p>
            <w:pPr>
              <w:numPr>
                <w:ilvl w:val="0"/>
                <w:numId w:val="0"/>
              </w:numPr>
              <w:jc w:val="left"/>
              <w:rPr>
                <w:rFonts w:ascii="宋体" w:hAnsi="宋体" w:eastAsia="宋体" w:cs="宋体"/>
                <w:sz w:val="24"/>
                <w:szCs w:val="24"/>
              </w:rPr>
            </w:pPr>
            <w:r>
              <w:rPr>
                <w:rFonts w:ascii="宋体" w:hAnsi="宋体" w:eastAsia="宋体" w:cs="宋体"/>
                <w:sz w:val="24"/>
                <w:szCs w:val="24"/>
              </w:rPr>
              <w:t>　　4.户外活动要遵守秩序和规则，知道互相谦让，不推挤，不离开老师视线，不做危险的动作和游戏。</w:t>
            </w:r>
          </w:p>
          <w:p>
            <w:pPr>
              <w:numPr>
                <w:ilvl w:val="0"/>
                <w:numId w:val="0"/>
              </w:numPr>
              <w:jc w:val="left"/>
              <w:rPr>
                <w:rFonts w:ascii="宋体" w:hAnsi="宋体" w:eastAsia="宋体" w:cs="宋体"/>
                <w:sz w:val="24"/>
                <w:szCs w:val="24"/>
              </w:rPr>
            </w:pPr>
            <w:r>
              <w:rPr>
                <w:rFonts w:ascii="宋体" w:hAnsi="宋体" w:eastAsia="宋体" w:cs="宋体"/>
                <w:sz w:val="24"/>
                <w:szCs w:val="24"/>
              </w:rPr>
              <w:t>　　5.学习正确地使用铅笔、剪刀、小棒、绳等教学具，以免受伤。</w:t>
            </w:r>
          </w:p>
          <w:p>
            <w:pPr>
              <w:numPr>
                <w:ilvl w:val="0"/>
                <w:numId w:val="0"/>
              </w:numPr>
              <w:ind w:firstLine="480"/>
              <w:jc w:val="left"/>
              <w:rPr>
                <w:rFonts w:ascii="宋体" w:hAnsi="宋体" w:eastAsia="宋体" w:cs="宋体"/>
                <w:sz w:val="24"/>
                <w:szCs w:val="24"/>
              </w:rPr>
            </w:pPr>
            <w:r>
              <w:rPr>
                <w:rFonts w:ascii="宋体" w:hAnsi="宋体" w:eastAsia="宋体" w:cs="宋体"/>
                <w:sz w:val="24"/>
                <w:szCs w:val="24"/>
              </w:rPr>
              <w:t>6.养成有序洗手、入厕、喝水等好习惯。</w:t>
            </w:r>
          </w:p>
          <w:p>
            <w:pPr>
              <w:numPr>
                <w:ilvl w:val="0"/>
                <w:numId w:val="0"/>
              </w:numPr>
              <w:ind w:firstLine="480"/>
              <w:jc w:val="left"/>
              <w:rPr>
                <w:rFonts w:hint="eastAsia" w:ascii="宋体" w:hAnsi="宋体" w:cs="宋体"/>
                <w:sz w:val="24"/>
                <w:szCs w:val="24"/>
                <w:lang w:val="en-US" w:eastAsia="zh-CN"/>
              </w:rPr>
            </w:pPr>
            <w:r>
              <w:rPr>
                <w:rFonts w:hint="eastAsia" w:ascii="宋体" w:hAnsi="宋体" w:cs="宋体"/>
                <w:sz w:val="24"/>
                <w:szCs w:val="24"/>
                <w:lang w:val="en-US" w:eastAsia="zh-CN"/>
              </w:rPr>
              <w:t>（五）防骗安全</w:t>
            </w:r>
          </w:p>
          <w:p>
            <w:pPr>
              <w:numPr>
                <w:ilvl w:val="0"/>
                <w:numId w:val="0"/>
              </w:numPr>
              <w:ind w:firstLine="480"/>
              <w:jc w:val="left"/>
              <w:rPr>
                <w:rFonts w:hint="eastAsia" w:ascii="宋体" w:hAnsi="宋体" w:cs="宋体"/>
                <w:sz w:val="24"/>
                <w:szCs w:val="24"/>
                <w:lang w:val="en-US" w:eastAsia="zh-CN"/>
              </w:rPr>
            </w:pPr>
            <w:r>
              <w:rPr>
                <w:rFonts w:hint="eastAsia" w:ascii="宋体" w:hAnsi="宋体" w:cs="宋体"/>
                <w:sz w:val="24"/>
                <w:szCs w:val="24"/>
                <w:lang w:val="en-US" w:eastAsia="zh-CN"/>
              </w:rPr>
              <w:t>1.有陌生人敲门怎么办?</w:t>
            </w:r>
          </w:p>
          <w:p>
            <w:pPr>
              <w:numPr>
                <w:ilvl w:val="0"/>
                <w:numId w:val="0"/>
              </w:numPr>
              <w:ind w:firstLine="480"/>
              <w:jc w:val="left"/>
              <w:rPr>
                <w:rFonts w:hint="eastAsia" w:ascii="宋体" w:hAnsi="宋体" w:cs="宋体"/>
                <w:sz w:val="24"/>
                <w:szCs w:val="24"/>
                <w:lang w:val="en-US" w:eastAsia="zh-CN"/>
              </w:rPr>
            </w:pPr>
            <w:r>
              <w:rPr>
                <w:rFonts w:hint="eastAsia" w:ascii="宋体" w:hAnsi="宋体" w:cs="宋体"/>
                <w:sz w:val="24"/>
                <w:szCs w:val="24"/>
                <w:lang w:val="en-US" w:eastAsia="zh-CN"/>
              </w:rPr>
              <w:t>①独自在家，把电视机或音响打开，让人误以为家里有人。</w:t>
            </w:r>
          </w:p>
          <w:p>
            <w:pPr>
              <w:numPr>
                <w:ilvl w:val="0"/>
                <w:numId w:val="0"/>
              </w:numPr>
              <w:ind w:firstLine="480"/>
              <w:jc w:val="left"/>
              <w:rPr>
                <w:rFonts w:hint="eastAsia" w:ascii="宋体" w:hAnsi="宋体" w:cs="宋体"/>
                <w:sz w:val="24"/>
                <w:szCs w:val="24"/>
                <w:lang w:val="en-US" w:eastAsia="zh-CN"/>
              </w:rPr>
            </w:pPr>
            <w:r>
              <w:rPr>
                <w:rFonts w:hint="eastAsia" w:ascii="宋体" w:hAnsi="宋体" w:cs="宋体"/>
                <w:sz w:val="24"/>
                <w:szCs w:val="24"/>
                <w:lang w:val="en-US" w:eastAsia="zh-CN"/>
              </w:rPr>
              <w:t>②把门锁好，不给陌生人开门。故意喊爸爸妈妈，说有不认识的人敲门，把坏人吓跑。</w:t>
            </w:r>
          </w:p>
          <w:p>
            <w:pPr>
              <w:numPr>
                <w:ilvl w:val="0"/>
                <w:numId w:val="0"/>
              </w:numPr>
              <w:ind w:firstLine="480"/>
              <w:jc w:val="left"/>
              <w:rPr>
                <w:rFonts w:hint="eastAsia" w:ascii="宋体" w:hAnsi="宋体" w:cs="宋体"/>
                <w:sz w:val="24"/>
                <w:szCs w:val="24"/>
                <w:lang w:val="en-US" w:eastAsia="zh-CN"/>
              </w:rPr>
            </w:pPr>
            <w:r>
              <w:rPr>
                <w:rFonts w:hint="eastAsia" w:ascii="宋体" w:hAnsi="宋体" w:cs="宋体"/>
                <w:sz w:val="24"/>
                <w:szCs w:val="24"/>
                <w:lang w:val="en-US" w:eastAsia="zh-CN"/>
              </w:rPr>
              <w:t>③如果来人说是父母同事，并能叫出你的名字，你也不能开门，但可以问他有什么事，记下告诉爸爸妈妈。</w:t>
            </w:r>
          </w:p>
          <w:p>
            <w:pPr>
              <w:numPr>
                <w:ilvl w:val="0"/>
                <w:numId w:val="0"/>
              </w:numPr>
              <w:ind w:firstLine="480"/>
              <w:jc w:val="left"/>
              <w:rPr>
                <w:rFonts w:hint="eastAsia" w:ascii="宋体" w:hAnsi="宋体" w:cs="宋体"/>
                <w:sz w:val="24"/>
                <w:szCs w:val="24"/>
                <w:lang w:val="en-US" w:eastAsia="zh-CN"/>
              </w:rPr>
            </w:pPr>
            <w:r>
              <w:rPr>
                <w:rFonts w:hint="eastAsia" w:ascii="宋体" w:hAnsi="宋体" w:cs="宋体"/>
                <w:sz w:val="24"/>
                <w:szCs w:val="24"/>
                <w:lang w:val="en-US" w:eastAsia="zh-CN"/>
              </w:rPr>
              <w:t>2.发现可疑陌生人跟踪，怎么办?</w:t>
            </w:r>
          </w:p>
          <w:p>
            <w:pPr>
              <w:numPr>
                <w:ilvl w:val="0"/>
                <w:numId w:val="0"/>
              </w:numPr>
              <w:ind w:firstLine="480"/>
              <w:jc w:val="left"/>
              <w:rPr>
                <w:rFonts w:hint="eastAsia" w:ascii="宋体" w:hAnsi="宋体" w:cs="宋体"/>
                <w:sz w:val="24"/>
                <w:szCs w:val="24"/>
                <w:lang w:val="en-US" w:eastAsia="zh-CN"/>
              </w:rPr>
            </w:pPr>
            <w:r>
              <w:rPr>
                <w:rFonts w:hint="eastAsia" w:ascii="宋体" w:hAnsi="宋体" w:cs="宋体"/>
                <w:sz w:val="24"/>
                <w:szCs w:val="24"/>
                <w:lang w:val="en-US" w:eastAsia="zh-CN"/>
              </w:rPr>
              <w:t>①往人多的地方走;找警察局或警察叔叔。</w:t>
            </w:r>
          </w:p>
          <w:p>
            <w:pPr>
              <w:numPr>
                <w:ilvl w:val="0"/>
                <w:numId w:val="0"/>
              </w:numPr>
              <w:ind w:firstLine="480"/>
              <w:jc w:val="left"/>
              <w:rPr>
                <w:rFonts w:hint="eastAsia" w:ascii="宋体" w:hAnsi="宋体" w:cs="宋体"/>
                <w:sz w:val="24"/>
                <w:szCs w:val="24"/>
                <w:lang w:val="en-US" w:eastAsia="zh-CN"/>
              </w:rPr>
            </w:pPr>
            <w:r>
              <w:rPr>
                <w:rFonts w:hint="eastAsia" w:ascii="宋体" w:hAnsi="宋体" w:cs="宋体"/>
                <w:sz w:val="24"/>
                <w:szCs w:val="24"/>
                <w:lang w:val="en-US" w:eastAsia="zh-CN"/>
              </w:rPr>
              <w:t>②找不到警察，可以到百货公司或商店，找店员借电话。</w:t>
            </w:r>
          </w:p>
          <w:p>
            <w:pPr>
              <w:numPr>
                <w:ilvl w:val="0"/>
                <w:numId w:val="0"/>
              </w:numPr>
              <w:ind w:firstLine="480"/>
              <w:jc w:val="left"/>
              <w:rPr>
                <w:rFonts w:hint="eastAsia" w:ascii="宋体" w:hAnsi="宋体" w:cs="宋体"/>
                <w:sz w:val="24"/>
                <w:szCs w:val="24"/>
                <w:lang w:val="en-US" w:eastAsia="zh-CN"/>
              </w:rPr>
            </w:pPr>
            <w:r>
              <w:rPr>
                <w:rFonts w:hint="eastAsia" w:ascii="宋体" w:hAnsi="宋体" w:cs="宋体"/>
                <w:sz w:val="24"/>
                <w:szCs w:val="24"/>
                <w:lang w:val="en-US" w:eastAsia="zh-CN"/>
              </w:rPr>
              <w:t>③千万注意不要被坏人追到小巷子或死胡同里，如果万一碰到这种情况，赶紧按别人家门铃或大叫"救命"。</w:t>
            </w:r>
          </w:p>
          <w:p>
            <w:pPr>
              <w:numPr>
                <w:ilvl w:val="0"/>
                <w:numId w:val="0"/>
              </w:numPr>
              <w:ind w:firstLine="480"/>
              <w:jc w:val="left"/>
              <w:rPr>
                <w:rFonts w:hint="eastAsia" w:ascii="宋体" w:hAnsi="宋体" w:cs="宋体"/>
                <w:sz w:val="24"/>
                <w:szCs w:val="24"/>
                <w:lang w:val="en-US" w:eastAsia="zh-CN"/>
              </w:rPr>
            </w:pPr>
            <w:r>
              <w:rPr>
                <w:rFonts w:hint="eastAsia" w:ascii="宋体" w:hAnsi="宋体" w:cs="宋体"/>
                <w:sz w:val="24"/>
                <w:szCs w:val="24"/>
                <w:lang w:val="en-US" w:eastAsia="zh-CN"/>
              </w:rPr>
              <w:t>④平时随身带哨子，以便遇到坏人时引起路人的注意。</w:t>
            </w:r>
          </w:p>
          <w:p>
            <w:pPr>
              <w:numPr>
                <w:ilvl w:val="0"/>
                <w:numId w:val="0"/>
              </w:numPr>
              <w:ind w:firstLine="480" w:firstLineChars="200"/>
              <w:jc w:val="left"/>
              <w:rPr>
                <w:rFonts w:hint="eastAsia" w:ascii="宋体" w:hAnsi="宋体" w:cs="宋体"/>
                <w:sz w:val="24"/>
                <w:szCs w:val="24"/>
                <w:lang w:val="en-US" w:eastAsia="zh-CN"/>
              </w:rPr>
            </w:pPr>
            <w:r>
              <w:rPr>
                <w:rFonts w:hint="eastAsia" w:ascii="宋体" w:hAnsi="宋体" w:cs="宋体"/>
                <w:sz w:val="24"/>
                <w:szCs w:val="24"/>
                <w:lang w:val="en-US" w:eastAsia="zh-CN"/>
              </w:rPr>
              <w:t>3.求助电话：</w:t>
            </w:r>
          </w:p>
          <w:p>
            <w:pPr>
              <w:numPr>
                <w:ilvl w:val="0"/>
                <w:numId w:val="0"/>
              </w:numPr>
              <w:ind w:firstLine="480"/>
              <w:jc w:val="left"/>
              <w:rPr>
                <w:rFonts w:hint="default" w:ascii="宋体" w:hAnsi="宋体" w:cs="宋体"/>
                <w:sz w:val="24"/>
                <w:szCs w:val="24"/>
                <w:lang w:val="en-US" w:eastAsia="zh-CN"/>
              </w:rPr>
            </w:pPr>
            <w:r>
              <w:rPr>
                <w:rFonts w:hint="default" w:ascii="宋体" w:hAnsi="宋体" w:cs="宋体"/>
                <w:sz w:val="24"/>
                <w:szCs w:val="24"/>
                <w:lang w:val="en-US" w:eastAsia="zh-CN"/>
              </w:rPr>
              <w:t>报警电话：110</w:t>
            </w:r>
            <w:r>
              <w:rPr>
                <w:rFonts w:hint="eastAsia" w:ascii="宋体" w:hAnsi="宋体" w:cs="宋体"/>
                <w:sz w:val="24"/>
                <w:szCs w:val="24"/>
                <w:lang w:val="en-US" w:eastAsia="zh-CN"/>
              </w:rPr>
              <w:t>、</w:t>
            </w:r>
            <w:r>
              <w:rPr>
                <w:rFonts w:hint="default" w:ascii="宋体" w:hAnsi="宋体" w:cs="宋体"/>
                <w:sz w:val="24"/>
                <w:szCs w:val="24"/>
                <w:lang w:val="en-US" w:eastAsia="zh-CN"/>
              </w:rPr>
              <w:t>医疗急救：120</w:t>
            </w:r>
            <w:r>
              <w:rPr>
                <w:rFonts w:hint="eastAsia" w:ascii="宋体" w:hAnsi="宋体" w:cs="宋体"/>
                <w:sz w:val="24"/>
                <w:szCs w:val="24"/>
                <w:lang w:val="en-US" w:eastAsia="zh-CN"/>
              </w:rPr>
              <w:t>、消防火警：119、交通事故：122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8881" w:type="dxa"/>
            <w:gridSpan w:val="6"/>
            <w:vAlign w:val="top"/>
          </w:tcPr>
          <w:p>
            <w:pPr>
              <w:keepNext w:val="0"/>
              <w:keepLines w:val="0"/>
              <w:pageBreakBefore w:val="0"/>
              <w:kinsoku/>
              <w:wordWrap/>
              <w:overflowPunct/>
              <w:topLinePunct w:val="0"/>
              <w:autoSpaceDE/>
              <w:autoSpaceDN/>
              <w:bidi w:val="0"/>
              <w:adjustRightInd/>
              <w:snapToGrid/>
              <w:spacing w:line="288" w:lineRule="auto"/>
              <w:textAlignment w:val="auto"/>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课后反思与评析：</w:t>
            </w:r>
          </w:p>
          <w:p>
            <w:pPr>
              <w:numPr>
                <w:ilvl w:val="0"/>
                <w:numId w:val="0"/>
              </w:numPr>
              <w:jc w:val="left"/>
              <w:rPr>
                <w:rFonts w:hint="eastAsia" w:ascii="宋体" w:hAnsi="宋体" w:cs="宋体"/>
                <w:sz w:val="24"/>
                <w:szCs w:val="24"/>
                <w:lang w:val="en-US" w:eastAsia="zh-CN"/>
              </w:rPr>
            </w:pPr>
            <w:r>
              <w:rPr>
                <w:rFonts w:hint="eastAsia" w:ascii="宋体" w:hAnsi="宋体" w:cs="宋体"/>
                <w:sz w:val="24"/>
                <w:szCs w:val="24"/>
                <w:lang w:val="en-US" w:eastAsia="zh-CN"/>
              </w:rPr>
              <w:t xml:space="preserve">    亮点：</w:t>
            </w:r>
          </w:p>
          <w:p>
            <w:pPr>
              <w:numPr>
                <w:ilvl w:val="0"/>
                <w:numId w:val="2"/>
              </w:numPr>
              <w:ind w:firstLine="480" w:firstLineChars="200"/>
              <w:jc w:val="left"/>
              <w:rPr>
                <w:rFonts w:hint="eastAsia" w:ascii="宋体" w:hAnsi="宋体" w:cs="宋体"/>
                <w:sz w:val="24"/>
                <w:szCs w:val="24"/>
                <w:lang w:val="en-US" w:eastAsia="zh-CN"/>
              </w:rPr>
            </w:pPr>
            <w:r>
              <w:rPr>
                <w:rFonts w:hint="eastAsia" w:ascii="宋体" w:hAnsi="宋体" w:cs="宋体"/>
                <w:sz w:val="24"/>
                <w:szCs w:val="24"/>
                <w:lang w:val="en-US" w:eastAsia="zh-CN"/>
              </w:rPr>
              <w:t>教师能运用PPT让幼儿直观形象地了解生活中的安全。</w:t>
            </w:r>
          </w:p>
          <w:p>
            <w:pPr>
              <w:numPr>
                <w:numId w:val="0"/>
              </w:numPr>
              <w:ind w:firstLine="480" w:firstLineChars="200"/>
              <w:jc w:val="left"/>
              <w:rPr>
                <w:rFonts w:hint="default" w:ascii="宋体" w:hAnsi="宋体" w:cs="宋体"/>
                <w:sz w:val="24"/>
                <w:szCs w:val="24"/>
                <w:lang w:val="en-US" w:eastAsia="zh-CN"/>
              </w:rPr>
            </w:pPr>
            <w:r>
              <w:rPr>
                <w:rFonts w:hint="eastAsia" w:ascii="宋体" w:hAnsi="宋体" w:cs="宋体"/>
                <w:sz w:val="24"/>
                <w:szCs w:val="24"/>
                <w:lang w:val="en-US" w:eastAsia="zh-CN"/>
              </w:rPr>
              <w:t>2.在活动的过程中教师能利用情境的方式让孩子感受和体验保护自己的措施。</w:t>
            </w:r>
          </w:p>
          <w:p>
            <w:pPr>
              <w:numPr>
                <w:ilvl w:val="0"/>
                <w:numId w:val="0"/>
              </w:numPr>
              <w:jc w:val="left"/>
              <w:rPr>
                <w:rFonts w:hint="eastAsia" w:ascii="宋体" w:hAnsi="宋体" w:cs="宋体"/>
                <w:sz w:val="24"/>
                <w:szCs w:val="24"/>
                <w:lang w:val="en-US" w:eastAsia="zh-CN"/>
              </w:rPr>
            </w:pPr>
            <w:r>
              <w:rPr>
                <w:rFonts w:hint="eastAsia" w:ascii="宋体" w:hAnsi="宋体" w:cs="宋体"/>
                <w:sz w:val="24"/>
                <w:szCs w:val="24"/>
                <w:lang w:val="en-US" w:eastAsia="zh-CN"/>
              </w:rPr>
              <w:t xml:space="preserve">    不足与建议：</w:t>
            </w:r>
          </w:p>
          <w:p>
            <w:pPr>
              <w:numPr>
                <w:ilvl w:val="0"/>
                <w:numId w:val="3"/>
              </w:numPr>
              <w:ind w:firstLine="480" w:firstLineChars="200"/>
              <w:jc w:val="left"/>
              <w:rPr>
                <w:rFonts w:hint="eastAsia" w:ascii="宋体" w:hAnsi="宋体" w:cs="宋体"/>
                <w:sz w:val="24"/>
                <w:szCs w:val="24"/>
                <w:lang w:val="en-US" w:eastAsia="zh-CN"/>
              </w:rPr>
            </w:pPr>
            <w:r>
              <w:rPr>
                <w:rFonts w:hint="eastAsia" w:ascii="宋体" w:hAnsi="宋体" w:cs="宋体"/>
                <w:sz w:val="24"/>
                <w:szCs w:val="24"/>
                <w:lang w:val="en-US" w:eastAsia="zh-CN"/>
              </w:rPr>
              <w:t>在情境表演中，我们教师要提供一些真实的道具给予幼儿操作，让孩子在过程中训练他的技能。</w:t>
            </w:r>
          </w:p>
          <w:p>
            <w:pPr>
              <w:numPr>
                <w:ilvl w:val="0"/>
                <w:numId w:val="3"/>
              </w:numPr>
              <w:ind w:firstLine="480" w:firstLineChars="200"/>
              <w:jc w:val="left"/>
              <w:rPr>
                <w:rFonts w:hint="eastAsia" w:ascii="宋体" w:hAnsi="宋体" w:cs="宋体"/>
                <w:sz w:val="24"/>
                <w:szCs w:val="24"/>
                <w:lang w:val="en-US" w:eastAsia="zh-CN"/>
              </w:rPr>
            </w:pPr>
            <w:r>
              <w:rPr>
                <w:rFonts w:hint="eastAsia" w:ascii="宋体" w:hAnsi="宋体" w:cs="宋体"/>
                <w:sz w:val="24"/>
                <w:szCs w:val="24"/>
                <w:lang w:val="en-US" w:eastAsia="zh-CN"/>
              </w:rPr>
              <w:t>在操作的过程中要引导孩子间相互合作的能力。</w:t>
            </w:r>
            <w:bookmarkStart w:id="0" w:name="_GoBack"/>
            <w:bookmarkEnd w:id="0"/>
          </w:p>
          <w:p>
            <w:pPr>
              <w:numPr>
                <w:ilvl w:val="0"/>
                <w:numId w:val="0"/>
              </w:numPr>
              <w:jc w:val="left"/>
              <w:rPr>
                <w:rFonts w:hint="default" w:ascii="宋体" w:hAnsi="宋体" w:cs="宋体"/>
                <w:sz w:val="24"/>
                <w:szCs w:val="24"/>
                <w:lang w:val="en-US" w:eastAsia="zh-CN"/>
              </w:rPr>
            </w:pPr>
            <w:r>
              <w:rPr>
                <w:rFonts w:hint="eastAsia" w:ascii="宋体" w:hAnsi="宋体" w:cs="宋体"/>
                <w:sz w:val="24"/>
                <w:szCs w:val="24"/>
                <w:lang w:val="en-US" w:eastAsia="zh-CN"/>
              </w:rPr>
              <w:t xml:space="preserve">      </w:t>
            </w:r>
          </w:p>
          <w:p>
            <w:pPr>
              <w:keepNext w:val="0"/>
              <w:keepLines w:val="0"/>
              <w:pageBreakBefore w:val="0"/>
              <w:kinsoku/>
              <w:wordWrap/>
              <w:overflowPunct/>
              <w:topLinePunct w:val="0"/>
              <w:autoSpaceDE/>
              <w:autoSpaceDN/>
              <w:bidi w:val="0"/>
              <w:adjustRightInd/>
              <w:snapToGrid/>
              <w:spacing w:line="288" w:lineRule="auto"/>
              <w:textAlignment w:val="auto"/>
              <w:rPr>
                <w:rFonts w:hint="default" w:ascii="宋体" w:hAnsi="宋体" w:cs="宋体"/>
                <w:b/>
                <w:color w:val="000000" w:themeColor="text1"/>
                <w:sz w:val="24"/>
                <w:szCs w:val="24"/>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88" w:lineRule="auto"/>
              <w:textAlignment w:val="auto"/>
              <w:rPr>
                <w:rFonts w:hint="eastAsia" w:ascii="宋体" w:hAnsi="宋体" w:eastAsia="宋体" w:cs="宋体"/>
                <w:b/>
                <w:color w:val="000000" w:themeColor="text1"/>
                <w:sz w:val="24"/>
                <w:szCs w:val="24"/>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88" w:lineRule="auto"/>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p>
        </w:tc>
      </w:tr>
    </w:tbl>
    <w:p>
      <w:pPr>
        <w:spacing w:line="360" w:lineRule="auto"/>
        <w:rPr>
          <w:rFonts w:ascii="宋体" w:hAnsi="宋体" w:cs="宋体"/>
          <w:color w:val="FF0000"/>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3" w:bottom="1440" w:left="18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single" w:color="auto" w:sz="4" w:space="1"/>
      </w:pBdr>
      <w:wordWrap w:val="0"/>
      <w:jc w:val="right"/>
    </w:pPr>
    <w:r>
      <w:rPr>
        <w:rFonts w:hint="eastAsia"/>
      </w:rPr>
      <w:t>爱心凝聚  童心创想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single" w:color="auto" w:sz="4" w:space="1"/>
      </w:pBdr>
      <w:wordWrap w:val="0"/>
      <w:jc w:val="right"/>
    </w:pPr>
    <w:r>
      <w:rPr>
        <w:rFonts w:hint="eastAsia"/>
      </w:rPr>
      <w:t>爱心凝聚  童心创想</w:t>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4" w:space="0"/>
      </w:pBdr>
    </w:pPr>
    <w:r>
      <w:rPr>
        <w:rFonts w:hint="eastAsia"/>
      </w:rPr>
      <w:drawing>
        <wp:anchor distT="0" distB="0" distL="114300" distR="114300" simplePos="0" relativeHeight="251659264" behindDoc="1" locked="0" layoutInCell="1" allowOverlap="1">
          <wp:simplePos x="0" y="0"/>
          <wp:positionH relativeFrom="column">
            <wp:posOffset>-1905</wp:posOffset>
          </wp:positionH>
          <wp:positionV relativeFrom="paragraph">
            <wp:posOffset>2540</wp:posOffset>
          </wp:positionV>
          <wp:extent cx="458470" cy="314960"/>
          <wp:effectExtent l="0" t="0" r="17780" b="8890"/>
          <wp:wrapNone/>
          <wp:docPr id="8"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pPr>
      <w:pStyle w:val="7"/>
      <w:pBdr>
        <w:bottom w:val="single" w:color="auto" w:sz="4" w:space="0"/>
      </w:pBdr>
    </w:pPr>
    <w:r>
      <w:rPr>
        <w:rFonts w:hint="eastAsia"/>
      </w:rPr>
      <w:t xml:space="preserve">                                        爱•润泽每一个</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DE4534"/>
    <w:multiLevelType w:val="singleLevel"/>
    <w:tmpl w:val="03DE4534"/>
    <w:lvl w:ilvl="0" w:tentative="0">
      <w:start w:val="1"/>
      <w:numFmt w:val="decimal"/>
      <w:lvlText w:val="%1."/>
      <w:lvlJc w:val="left"/>
      <w:pPr>
        <w:tabs>
          <w:tab w:val="left" w:pos="312"/>
        </w:tabs>
      </w:pPr>
    </w:lvl>
  </w:abstractNum>
  <w:abstractNum w:abstractNumId="1">
    <w:nsid w:val="0C0BBA70"/>
    <w:multiLevelType w:val="singleLevel"/>
    <w:tmpl w:val="0C0BBA70"/>
    <w:lvl w:ilvl="0" w:tentative="0">
      <w:start w:val="1"/>
      <w:numFmt w:val="decimal"/>
      <w:lvlText w:val="%1."/>
      <w:lvlJc w:val="left"/>
      <w:pPr>
        <w:tabs>
          <w:tab w:val="left" w:pos="312"/>
        </w:tabs>
      </w:pPr>
    </w:lvl>
  </w:abstractNum>
  <w:abstractNum w:abstractNumId="2">
    <w:nsid w:val="41B56028"/>
    <w:multiLevelType w:val="singleLevel"/>
    <w:tmpl w:val="41B56028"/>
    <w:lvl w:ilvl="0" w:tentative="0">
      <w:start w:val="1"/>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Y2MDgxNzFhMWE3ZmRhNzc1NmNiMTE0MzEyNTQxMzQifQ=="/>
  </w:docVars>
  <w:rsids>
    <w:rsidRoot w:val="00567D5C"/>
    <w:rsid w:val="00011FD0"/>
    <w:rsid w:val="00026160"/>
    <w:rsid w:val="0008234B"/>
    <w:rsid w:val="0009027C"/>
    <w:rsid w:val="000A6B99"/>
    <w:rsid w:val="000B297C"/>
    <w:rsid w:val="000C02F1"/>
    <w:rsid w:val="001047B2"/>
    <w:rsid w:val="00142867"/>
    <w:rsid w:val="001915E9"/>
    <w:rsid w:val="001D3094"/>
    <w:rsid w:val="001D39C6"/>
    <w:rsid w:val="001E311A"/>
    <w:rsid w:val="002031A2"/>
    <w:rsid w:val="00276D88"/>
    <w:rsid w:val="00302E94"/>
    <w:rsid w:val="003147D7"/>
    <w:rsid w:val="003320F8"/>
    <w:rsid w:val="00355D75"/>
    <w:rsid w:val="00363730"/>
    <w:rsid w:val="0036522D"/>
    <w:rsid w:val="0036614A"/>
    <w:rsid w:val="003B4C77"/>
    <w:rsid w:val="003E7445"/>
    <w:rsid w:val="00426E09"/>
    <w:rsid w:val="004453A9"/>
    <w:rsid w:val="004C77DE"/>
    <w:rsid w:val="00520924"/>
    <w:rsid w:val="00521A03"/>
    <w:rsid w:val="005271EA"/>
    <w:rsid w:val="00535DBF"/>
    <w:rsid w:val="0055799C"/>
    <w:rsid w:val="00567D5C"/>
    <w:rsid w:val="00577324"/>
    <w:rsid w:val="00597770"/>
    <w:rsid w:val="005A5940"/>
    <w:rsid w:val="005A77D5"/>
    <w:rsid w:val="00647587"/>
    <w:rsid w:val="00653692"/>
    <w:rsid w:val="006575E2"/>
    <w:rsid w:val="006C07D9"/>
    <w:rsid w:val="006C0A0C"/>
    <w:rsid w:val="006E7C9B"/>
    <w:rsid w:val="006F4CE2"/>
    <w:rsid w:val="00721DF3"/>
    <w:rsid w:val="007311A4"/>
    <w:rsid w:val="00737C97"/>
    <w:rsid w:val="00756FDA"/>
    <w:rsid w:val="0077755B"/>
    <w:rsid w:val="00790BEE"/>
    <w:rsid w:val="00791D54"/>
    <w:rsid w:val="0079646B"/>
    <w:rsid w:val="007D0434"/>
    <w:rsid w:val="007F2040"/>
    <w:rsid w:val="008059DE"/>
    <w:rsid w:val="008173BA"/>
    <w:rsid w:val="00836F54"/>
    <w:rsid w:val="00855B02"/>
    <w:rsid w:val="008A0E4F"/>
    <w:rsid w:val="008C2ACB"/>
    <w:rsid w:val="008E402C"/>
    <w:rsid w:val="008F409D"/>
    <w:rsid w:val="00951D08"/>
    <w:rsid w:val="00962F1D"/>
    <w:rsid w:val="009A7DB7"/>
    <w:rsid w:val="009C5CAA"/>
    <w:rsid w:val="009E0BDF"/>
    <w:rsid w:val="00A23A2A"/>
    <w:rsid w:val="00A267D4"/>
    <w:rsid w:val="00A8392F"/>
    <w:rsid w:val="00AA65C5"/>
    <w:rsid w:val="00AD4665"/>
    <w:rsid w:val="00B669DF"/>
    <w:rsid w:val="00B718AC"/>
    <w:rsid w:val="00B7691D"/>
    <w:rsid w:val="00B86721"/>
    <w:rsid w:val="00BD14AD"/>
    <w:rsid w:val="00BF5EDE"/>
    <w:rsid w:val="00C76948"/>
    <w:rsid w:val="00C94661"/>
    <w:rsid w:val="00CB44ED"/>
    <w:rsid w:val="00CC30DD"/>
    <w:rsid w:val="00CC5001"/>
    <w:rsid w:val="00CC5310"/>
    <w:rsid w:val="00CC5506"/>
    <w:rsid w:val="00D0208F"/>
    <w:rsid w:val="00D25A2F"/>
    <w:rsid w:val="00D44B93"/>
    <w:rsid w:val="00D81EA1"/>
    <w:rsid w:val="00D82BBE"/>
    <w:rsid w:val="00D837E0"/>
    <w:rsid w:val="00DD00DC"/>
    <w:rsid w:val="00DD6AA5"/>
    <w:rsid w:val="00E2349F"/>
    <w:rsid w:val="00E32221"/>
    <w:rsid w:val="00E9124F"/>
    <w:rsid w:val="00EE554D"/>
    <w:rsid w:val="00F368C4"/>
    <w:rsid w:val="00F516AB"/>
    <w:rsid w:val="00F83A02"/>
    <w:rsid w:val="00FA359E"/>
    <w:rsid w:val="00FD52EF"/>
    <w:rsid w:val="00FD73A1"/>
    <w:rsid w:val="00FE5FE6"/>
    <w:rsid w:val="020A52E7"/>
    <w:rsid w:val="077706A0"/>
    <w:rsid w:val="082C40F6"/>
    <w:rsid w:val="093B5E68"/>
    <w:rsid w:val="0AF52007"/>
    <w:rsid w:val="0CBF0B1F"/>
    <w:rsid w:val="0DC65EDD"/>
    <w:rsid w:val="0E453346"/>
    <w:rsid w:val="10E20BE6"/>
    <w:rsid w:val="13E744B7"/>
    <w:rsid w:val="1468189D"/>
    <w:rsid w:val="17EE3B2D"/>
    <w:rsid w:val="1F3E1D77"/>
    <w:rsid w:val="20CA0A06"/>
    <w:rsid w:val="211E4FC6"/>
    <w:rsid w:val="21E51653"/>
    <w:rsid w:val="28B403A5"/>
    <w:rsid w:val="291D7071"/>
    <w:rsid w:val="2BA60BDF"/>
    <w:rsid w:val="2C077995"/>
    <w:rsid w:val="2F452ECC"/>
    <w:rsid w:val="306C7D95"/>
    <w:rsid w:val="32151AEF"/>
    <w:rsid w:val="33975032"/>
    <w:rsid w:val="36B96F21"/>
    <w:rsid w:val="376C4B50"/>
    <w:rsid w:val="38CF5396"/>
    <w:rsid w:val="3FAE0B76"/>
    <w:rsid w:val="40AD420F"/>
    <w:rsid w:val="42473EFF"/>
    <w:rsid w:val="42860BF1"/>
    <w:rsid w:val="48FF3A76"/>
    <w:rsid w:val="4AF313B8"/>
    <w:rsid w:val="4B3317B5"/>
    <w:rsid w:val="4FCC532C"/>
    <w:rsid w:val="504A1149"/>
    <w:rsid w:val="50AA728B"/>
    <w:rsid w:val="518E5D73"/>
    <w:rsid w:val="53B01655"/>
    <w:rsid w:val="565D7CE5"/>
    <w:rsid w:val="5DAE39B9"/>
    <w:rsid w:val="62B91024"/>
    <w:rsid w:val="660C498C"/>
    <w:rsid w:val="664F7993"/>
    <w:rsid w:val="66F9092D"/>
    <w:rsid w:val="6A2F203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sz w:val="32"/>
    </w:rPr>
  </w:style>
  <w:style w:type="paragraph" w:styleId="4">
    <w:name w:val="heading 3"/>
    <w:basedOn w:val="1"/>
    <w:next w:val="1"/>
    <w:qFormat/>
    <w:uiPriority w:val="0"/>
    <w:pPr>
      <w:keepNext/>
      <w:keepLines/>
      <w:spacing w:before="260" w:after="260" w:line="415" w:lineRule="auto"/>
      <w:outlineLvl w:val="2"/>
    </w:pPr>
    <w:rPr>
      <w:b/>
      <w:sz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Plain Text"/>
    <w:basedOn w:val="1"/>
    <w:qFormat/>
    <w:uiPriority w:val="0"/>
    <w:rPr>
      <w:rFonts w:ascii="宋体" w:hAnsi="Courier New" w:cs="Courier New"/>
    </w:rPr>
  </w:style>
  <w:style w:type="paragraph" w:styleId="6">
    <w:name w:val="Balloon Text"/>
    <w:basedOn w:val="1"/>
    <w:qFormat/>
    <w:uiPriority w:val="0"/>
    <w:rPr>
      <w:sz w:val="18"/>
      <w:szCs w:val="18"/>
    </w:rPr>
  </w:style>
  <w:style w:type="paragraph" w:styleId="7">
    <w:name w:val="footer"/>
    <w:basedOn w:val="1"/>
    <w:link w:val="16"/>
    <w:qFormat/>
    <w:uiPriority w:val="99"/>
    <w:pPr>
      <w:tabs>
        <w:tab w:val="center" w:pos="4153"/>
        <w:tab w:val="right" w:pos="8306"/>
      </w:tabs>
      <w:snapToGrid w:val="0"/>
      <w:jc w:val="left"/>
    </w:pPr>
    <w:rPr>
      <w:sz w:val="18"/>
    </w:rPr>
  </w:style>
  <w:style w:type="paragraph" w:styleId="8">
    <w:name w:val="header"/>
    <w:basedOn w:val="1"/>
    <w:qFormat/>
    <w:uiPriority w:val="0"/>
    <w:pPr>
      <w:tabs>
        <w:tab w:val="center" w:pos="4153"/>
        <w:tab w:val="right" w:pos="8306"/>
      </w:tabs>
      <w:snapToGrid w:val="0"/>
    </w:pPr>
    <w:rPr>
      <w:sz w:val="18"/>
    </w:rPr>
  </w:style>
  <w:style w:type="paragraph" w:styleId="9">
    <w:name w:val="Normal (Web)"/>
    <w:basedOn w:val="1"/>
    <w:qFormat/>
    <w:uiPriority w:val="0"/>
    <w:pPr>
      <w:spacing w:before="100" w:beforeAutospacing="1" w:after="100" w:afterAutospacing="1"/>
    </w:pPr>
    <w:rPr>
      <w:rFonts w:ascii="宋体" w:hAnsi="Times New Roman" w:cs="Times New Roman"/>
      <w:sz w:val="24"/>
      <w:szCs w:val="21"/>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qFormat/>
    <w:uiPriority w:val="0"/>
    <w:rPr>
      <w:b/>
    </w:rPr>
  </w:style>
  <w:style w:type="character" w:styleId="14">
    <w:name w:val="Hyperlink"/>
    <w:qFormat/>
    <w:uiPriority w:val="0"/>
    <w:rPr>
      <w:color w:val="0000FF"/>
      <w:u w:val="single"/>
    </w:rPr>
  </w:style>
  <w:style w:type="paragraph" w:styleId="15">
    <w:name w:val="List Paragraph"/>
    <w:basedOn w:val="1"/>
    <w:qFormat/>
    <w:uiPriority w:val="0"/>
    <w:pPr>
      <w:ind w:firstLine="200" w:firstLineChars="200"/>
    </w:pPr>
  </w:style>
  <w:style w:type="character" w:customStyle="1" w:styleId="16">
    <w:name w:val="页脚 Char"/>
    <w:basedOn w:val="12"/>
    <w:link w:val="7"/>
    <w:qFormat/>
    <w:uiPriority w:val="99"/>
    <w:rPr>
      <w:rFonts w:ascii="Calibri" w:hAnsi="Calibri" w:cs="Arial"/>
      <w:kern w:val="2"/>
      <w:sz w:val="18"/>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1042</Words>
  <Characters>1093</Characters>
  <Lines>1</Lines>
  <Paragraphs>1</Paragraphs>
  <TotalTime>56</TotalTime>
  <ScaleCrop>false</ScaleCrop>
  <LinksUpToDate>false</LinksUpToDate>
  <CharactersWithSpaces>1156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2017-09-05T08:34:00Z</dcterms:created>
  <dc:creator>admin</dc:creator>
  <cp:lastModifiedBy>冯涵菁</cp:lastModifiedBy>
  <cp:lastPrinted>2021-03-29T06:14:00Z</cp:lastPrinted>
  <dcterms:modified xsi:type="dcterms:W3CDTF">2023-09-04T05:49:55Z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KSORubyTemplateID" linkTarget="0">
    <vt:lpwstr>6</vt:lpwstr>
  </property>
  <property fmtid="{D5CDD505-2E9C-101B-9397-08002B2CF9AE}" pid="4" name="ICV">
    <vt:lpwstr>25845658FFED48C2A2693DC108EF5B21_13</vt:lpwstr>
  </property>
</Properties>
</file>